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E8" w:rsidRDefault="00AE51E8" w:rsidP="00AE51E8"/>
    <w:tbl>
      <w:tblPr>
        <w:tblStyle w:val="a3"/>
        <w:tblpPr w:leftFromText="180" w:rightFromText="180" w:horzAnchor="margin" w:tblpX="-952" w:tblpY="-103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080"/>
      </w:tblGrid>
      <w:tr w:rsidR="00AE51E8" w:rsidRPr="004C2129" w:rsidTr="00AE51E8">
        <w:tc>
          <w:tcPr>
            <w:tcW w:w="2943" w:type="dxa"/>
          </w:tcPr>
          <w:p w:rsidR="00AE51E8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1E8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1E8" w:rsidRPr="00906EFC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«ПРИНЯТО»</w:t>
            </w:r>
          </w:p>
          <w:p w:rsidR="00AE51E8" w:rsidRPr="00906EFC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 МБОУ «</w:t>
            </w:r>
            <w:proofErr w:type="gramStart"/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(дошкольные группы)</w:t>
            </w:r>
          </w:p>
          <w:p w:rsidR="00AE51E8" w:rsidRPr="00906EFC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AE51E8" w:rsidRPr="00906EFC" w:rsidRDefault="00AE51E8" w:rsidP="007B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06E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31» августа </w:t>
            </w: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6C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80" w:type="dxa"/>
          </w:tcPr>
          <w:p w:rsidR="00AE51E8" w:rsidRDefault="00AE51E8" w:rsidP="00AE51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1E8" w:rsidRDefault="00AE51E8" w:rsidP="00AE51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1E8" w:rsidRPr="00E75FB1" w:rsidRDefault="00AE51E8" w:rsidP="00D564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2F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="00D5648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11228" cy="1642820"/>
                  <wp:effectExtent l="19050" t="0" r="0" b="0"/>
                  <wp:docPr id="1" name="Рисунок 1" descr="C:\Users\1\Downloads\image-01-10-24-04-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image-01-10-24-04-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228" cy="164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960A73" w:rsidRPr="00960A73" w:rsidRDefault="00960A73" w:rsidP="00960A73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15783" w:rsidRDefault="00215783" w:rsidP="00215783">
      <w:pPr>
        <w:jc w:val="center"/>
      </w:pPr>
    </w:p>
    <w:p w:rsidR="00215783" w:rsidRDefault="00215783" w:rsidP="00215783">
      <w:pPr>
        <w:jc w:val="center"/>
      </w:pPr>
    </w:p>
    <w:p w:rsidR="00215783" w:rsidRDefault="00215783" w:rsidP="00D56489"/>
    <w:p w:rsidR="00215783" w:rsidRDefault="00215783" w:rsidP="00215783">
      <w:pPr>
        <w:jc w:val="center"/>
      </w:pPr>
    </w:p>
    <w:p w:rsidR="00215783" w:rsidRPr="00AE51E8" w:rsidRDefault="00215783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51E8">
        <w:rPr>
          <w:rFonts w:ascii="Times New Roman" w:hAnsi="Times New Roman" w:cs="Times New Roman"/>
          <w:b/>
          <w:sz w:val="52"/>
          <w:szCs w:val="52"/>
        </w:rPr>
        <w:t xml:space="preserve">Годовой план </w:t>
      </w:r>
    </w:p>
    <w:p w:rsidR="00AE51E8" w:rsidRPr="00AE51E8" w:rsidRDefault="00AE51E8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51E8" w:rsidRPr="00AE51E8" w:rsidRDefault="00AE51E8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51E8">
        <w:rPr>
          <w:rFonts w:ascii="Times New Roman" w:hAnsi="Times New Roman" w:cs="Times New Roman"/>
          <w:b/>
          <w:sz w:val="52"/>
          <w:szCs w:val="52"/>
        </w:rPr>
        <w:t>Муниципальное бюджетно</w:t>
      </w:r>
      <w:r>
        <w:rPr>
          <w:rFonts w:ascii="Times New Roman" w:hAnsi="Times New Roman" w:cs="Times New Roman"/>
          <w:b/>
          <w:sz w:val="52"/>
          <w:szCs w:val="52"/>
        </w:rPr>
        <w:t>е</w:t>
      </w:r>
      <w:r w:rsidRPr="00AE51E8">
        <w:rPr>
          <w:rFonts w:ascii="Times New Roman" w:hAnsi="Times New Roman" w:cs="Times New Roman"/>
          <w:b/>
          <w:sz w:val="52"/>
          <w:szCs w:val="52"/>
        </w:rPr>
        <w:t xml:space="preserve"> общеобразовательно</w:t>
      </w:r>
      <w:r>
        <w:rPr>
          <w:rFonts w:ascii="Times New Roman" w:hAnsi="Times New Roman" w:cs="Times New Roman"/>
          <w:b/>
          <w:sz w:val="52"/>
          <w:szCs w:val="52"/>
        </w:rPr>
        <w:t>е</w:t>
      </w:r>
      <w:r w:rsidRPr="00AE51E8">
        <w:rPr>
          <w:rFonts w:ascii="Times New Roman" w:hAnsi="Times New Roman" w:cs="Times New Roman"/>
          <w:b/>
          <w:sz w:val="52"/>
          <w:szCs w:val="52"/>
        </w:rPr>
        <w:t xml:space="preserve"> учреждение </w:t>
      </w:r>
    </w:p>
    <w:p w:rsidR="00AE51E8" w:rsidRPr="00AE51E8" w:rsidRDefault="00AE51E8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51E8">
        <w:rPr>
          <w:rFonts w:ascii="Times New Roman" w:hAnsi="Times New Roman" w:cs="Times New Roman"/>
          <w:b/>
          <w:sz w:val="52"/>
          <w:szCs w:val="52"/>
        </w:rPr>
        <w:t xml:space="preserve">«Комсомольская СОШ» </w:t>
      </w:r>
    </w:p>
    <w:p w:rsidR="00AE51E8" w:rsidRPr="00AE51E8" w:rsidRDefault="00AE51E8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51E8">
        <w:rPr>
          <w:rFonts w:ascii="Times New Roman" w:hAnsi="Times New Roman" w:cs="Times New Roman"/>
          <w:b/>
          <w:sz w:val="52"/>
          <w:szCs w:val="52"/>
        </w:rPr>
        <w:t>(дошкольные группы)</w:t>
      </w:r>
    </w:p>
    <w:p w:rsidR="00AE51E8" w:rsidRPr="00AE51E8" w:rsidRDefault="00AE51E8" w:rsidP="00AE51E8">
      <w:pPr>
        <w:pStyle w:val="a4"/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</w:t>
      </w:r>
      <w:r w:rsidRPr="00AE51E8">
        <w:rPr>
          <w:rFonts w:ascii="Times New Roman" w:hAnsi="Times New Roman" w:cs="Times New Roman"/>
          <w:b/>
          <w:sz w:val="52"/>
          <w:szCs w:val="52"/>
        </w:rPr>
        <w:t>а 202</w:t>
      </w:r>
      <w:r w:rsidR="007B6CA5">
        <w:rPr>
          <w:rFonts w:ascii="Times New Roman" w:hAnsi="Times New Roman" w:cs="Times New Roman"/>
          <w:b/>
          <w:sz w:val="52"/>
          <w:szCs w:val="52"/>
        </w:rPr>
        <w:t>4</w:t>
      </w:r>
      <w:r w:rsidRPr="00AE51E8">
        <w:rPr>
          <w:rFonts w:ascii="Times New Roman" w:hAnsi="Times New Roman" w:cs="Times New Roman"/>
          <w:b/>
          <w:sz w:val="52"/>
          <w:szCs w:val="52"/>
        </w:rPr>
        <w:t>-202</w:t>
      </w:r>
      <w:r w:rsidR="007B6CA5">
        <w:rPr>
          <w:rFonts w:ascii="Times New Roman" w:hAnsi="Times New Roman" w:cs="Times New Roman"/>
          <w:b/>
          <w:sz w:val="52"/>
          <w:szCs w:val="52"/>
        </w:rPr>
        <w:t>5</w:t>
      </w:r>
      <w:r w:rsidR="008574A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E51E8">
        <w:rPr>
          <w:rFonts w:ascii="Times New Roman" w:hAnsi="Times New Roman" w:cs="Times New Roman"/>
          <w:b/>
          <w:sz w:val="52"/>
          <w:szCs w:val="52"/>
        </w:rPr>
        <w:t>г.</w:t>
      </w:r>
    </w:p>
    <w:p w:rsidR="00215783" w:rsidRPr="00AE51E8" w:rsidRDefault="00215783">
      <w:pPr>
        <w:rPr>
          <w:sz w:val="52"/>
          <w:szCs w:val="52"/>
        </w:rPr>
      </w:pPr>
    </w:p>
    <w:p w:rsidR="00215783" w:rsidRDefault="00215783"/>
    <w:p w:rsidR="00215783" w:rsidRDefault="00215783"/>
    <w:p w:rsidR="00215783" w:rsidRDefault="00215783"/>
    <w:p w:rsidR="00215783" w:rsidRDefault="00215783"/>
    <w:p w:rsidR="00215783" w:rsidRDefault="00215783"/>
    <w:p w:rsidR="00215783" w:rsidRDefault="00215783"/>
    <w:p w:rsidR="00AE51E8" w:rsidRDefault="00AE51E8" w:rsidP="00215783"/>
    <w:p w:rsidR="00AE51E8" w:rsidRDefault="00AE51E8" w:rsidP="00215783">
      <w:pPr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215783">
      <w:pPr>
        <w:rPr>
          <w:rFonts w:ascii="Times New Roman" w:hAnsi="Times New Roman" w:cs="Times New Roman"/>
          <w:b/>
          <w:sz w:val="28"/>
          <w:szCs w:val="28"/>
        </w:rPr>
      </w:pPr>
    </w:p>
    <w:p w:rsidR="00215783" w:rsidRDefault="00215783" w:rsidP="00215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Визитная карточка МБОУ «Комсомольская СОШ» (дошкольные группы)</w:t>
      </w:r>
    </w:p>
    <w:tbl>
      <w:tblPr>
        <w:tblW w:w="0" w:type="auto"/>
        <w:tblLook w:val="04A0"/>
      </w:tblPr>
      <w:tblGrid>
        <w:gridCol w:w="4077"/>
        <w:gridCol w:w="5777"/>
      </w:tblGrid>
      <w:tr w:rsidR="00215783" w:rsidRPr="007A3B18" w:rsidTr="007A3B18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83" w:rsidRPr="00421C48" w:rsidRDefault="00215783" w:rsidP="00421C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21578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83" w:rsidRPr="001C1707" w:rsidRDefault="0021578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83" w:rsidRPr="00421C48" w:rsidRDefault="00AE51E8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зовательное учреждение «Комсомольская СОШ»</w:t>
            </w:r>
          </w:p>
        </w:tc>
      </w:tr>
      <w:tr w:rsidR="0021578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83" w:rsidRPr="001C1707" w:rsidRDefault="0021578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83" w:rsidRPr="00421C48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«Комсомольская СОШ»</w:t>
            </w:r>
          </w:p>
        </w:tc>
      </w:tr>
      <w:tr w:rsidR="0021578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83" w:rsidRPr="001C1707" w:rsidRDefault="0021578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96786" w:rsidRPr="001C1707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</w:p>
          <w:p w:rsidR="00215783" w:rsidRPr="001C1707" w:rsidRDefault="0021578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ДО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83" w:rsidRDefault="008B5B7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Ирина Анатольевна</w:t>
            </w:r>
          </w:p>
          <w:p w:rsidR="001C1707" w:rsidRPr="00421C48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Инна Геннадьевна</w:t>
            </w:r>
          </w:p>
        </w:tc>
      </w:tr>
      <w:tr w:rsidR="006F4B1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13" w:rsidRPr="001C1707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Юридический/фактический адрес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8B5B7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1C170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C1707">
              <w:rPr>
                <w:rFonts w:ascii="Times New Roman" w:hAnsi="Times New Roman" w:cs="Times New Roman"/>
                <w:sz w:val="28"/>
                <w:szCs w:val="28"/>
              </w:rPr>
              <w:t>омсомольский ул.Суворова д.7</w:t>
            </w:r>
          </w:p>
        </w:tc>
      </w:tr>
      <w:tr w:rsidR="006F4B1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13" w:rsidRPr="001C1707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8-35-365-23-3-72</w:t>
            </w:r>
          </w:p>
        </w:tc>
      </w:tr>
      <w:tr w:rsidR="006F4B1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Уровень и направленность реализуемых программ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Программы дошкольного образования в соответствии с ФГОС ДОО</w:t>
            </w:r>
          </w:p>
        </w:tc>
      </w:tr>
      <w:tr w:rsidR="006F4B1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Количество, специфика возрастных групп</w:t>
            </w:r>
            <w:r w:rsidR="007A3B18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8B5B7A" w:rsidP="008B5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4B13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группы</w:t>
            </w:r>
            <w:r w:rsidR="00860E2E">
              <w:rPr>
                <w:rFonts w:ascii="Times New Roman" w:hAnsi="Times New Roman" w:cs="Times New Roman"/>
                <w:sz w:val="28"/>
                <w:szCs w:val="28"/>
              </w:rPr>
              <w:t xml:space="preserve"> (1 младшая,</w:t>
            </w:r>
            <w:proofErr w:type="gramStart"/>
            <w:r w:rsidR="00860E2E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="00860E2E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3B18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таршая ,</w:t>
            </w:r>
            <w:r w:rsidR="00860E2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A3B18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F31B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до 7 лет</w:t>
            </w:r>
          </w:p>
        </w:tc>
      </w:tr>
      <w:tr w:rsidR="006E2131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31" w:rsidRPr="00421C48" w:rsidRDefault="006E2131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направление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31" w:rsidRPr="00421C48" w:rsidRDefault="006E2131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воспитание</w:t>
            </w:r>
          </w:p>
        </w:tc>
      </w:tr>
      <w:tr w:rsidR="00696786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до 17.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, пятидневная рабочая неделя.</w:t>
            </w:r>
          </w:p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Выходние: суббота, воскресенье; праздничные дни</w:t>
            </w:r>
          </w:p>
        </w:tc>
      </w:tr>
    </w:tbl>
    <w:p w:rsidR="007A3B18" w:rsidRPr="007A3B18" w:rsidRDefault="007A3B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2268"/>
        <w:gridCol w:w="1293"/>
      </w:tblGrid>
      <w:tr w:rsidR="00696786" w:rsidRPr="007A3B18" w:rsidTr="009338E4">
        <w:tc>
          <w:tcPr>
            <w:tcW w:w="9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Общее количество сотрудников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Из них педагогических работников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Типовой штат: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6136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8B5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музыкальный руководитель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высшая квалификационная  категория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8574A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8574A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соответствие занимаемой должности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1C1707" w:rsidP="001C17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без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8574A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образование: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высшее педагогическое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средне</w:t>
            </w:r>
            <w:r w:rsidR="007A3B18" w:rsidRPr="00421C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8574AA" w:rsidP="008B5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до 5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от 5 до 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8B5B7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от 11 до 20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от 20 и выше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783" w:rsidRDefault="00215783" w:rsidP="00215783">
      <w:pPr>
        <w:rPr>
          <w:rFonts w:ascii="Times New Roman" w:hAnsi="Times New Roman" w:cs="Times New Roman"/>
          <w:b/>
          <w:sz w:val="28"/>
          <w:szCs w:val="28"/>
        </w:rPr>
      </w:pPr>
    </w:p>
    <w:p w:rsidR="008B5B7A" w:rsidRDefault="008B5B7A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783" w:rsidRDefault="007A3B18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07">
        <w:rPr>
          <w:rFonts w:ascii="Times New Roman" w:hAnsi="Times New Roman" w:cs="Times New Roman"/>
          <w:b/>
          <w:sz w:val="28"/>
          <w:szCs w:val="28"/>
        </w:rPr>
        <w:t>АНАЛИЗ РАБОТЫ ЗА ПРОШЛЫЙ ГОД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C1707">
        <w:rPr>
          <w:rFonts w:ascii="Times New Roman" w:hAnsi="Times New Roman" w:cs="Times New Roman"/>
          <w:b/>
          <w:sz w:val="28"/>
          <w:szCs w:val="28"/>
        </w:rPr>
        <w:t>2</w:t>
      </w:r>
      <w:r w:rsidR="008574A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работы за 20</w:t>
      </w:r>
      <w:r w:rsidR="002F31B6">
        <w:rPr>
          <w:rFonts w:ascii="Times New Roman" w:hAnsi="Times New Roman" w:cs="Times New Roman"/>
          <w:b/>
          <w:sz w:val="28"/>
          <w:szCs w:val="28"/>
        </w:rPr>
        <w:t>2</w:t>
      </w:r>
      <w:r w:rsidR="007B6CA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1C1707">
        <w:rPr>
          <w:rFonts w:ascii="Times New Roman" w:hAnsi="Times New Roman" w:cs="Times New Roman"/>
          <w:b/>
          <w:sz w:val="28"/>
          <w:szCs w:val="28"/>
        </w:rPr>
        <w:t>2</w:t>
      </w:r>
      <w:r w:rsidR="007B6C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Профилактические меры по снижению заболеваемости у детей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детей, назначение врача, отнесение к группе здоровья.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положительного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климата  группы.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постоянного температурного режима в групповом помещении.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утренняя гимнастика.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в любую погоду.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занятия, одно на воздухе.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процедуры, использование естественных факторов: солнце, воздух и вода.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Корригирующая гимнастика с использованием нестандартного оборудования.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в облегченной одежде.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с предметами и без.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здоровья, неделя здоровья.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уголков «Здоровья».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Музыкально-спортивные праздники и развлечения.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сезонной одежды (индивидуальная работа с родителями).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ходьба босиком по «Тропе здоровья».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с педагогами, родителями.</w:t>
      </w:r>
    </w:p>
    <w:p w:rsidR="00AE51E8" w:rsidRDefault="00AE51E8" w:rsidP="00AE51E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оздоровления детей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5068"/>
      </w:tblGrid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Щадящий режим (адаптационный период);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режим;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микроклимата в группе.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занятия;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динамические игры;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(дыхательная, для глаз, улучшение осанки, плоскостопие);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игры.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Умывание;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рук;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Световоздушные ванны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температурного режима.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праздники;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методы оздоровления детей;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профилактике простудных заболеваний;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профилактике желудочно-кишечных заболеваний.</w:t>
            </w:r>
          </w:p>
        </w:tc>
      </w:tr>
    </w:tbl>
    <w:p w:rsidR="00AE51E8" w:rsidRDefault="00AE51E8" w:rsidP="00AE51E8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E51E8" w:rsidRDefault="00AE51E8" w:rsidP="00AE51E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травматизма</w:t>
      </w:r>
    </w:p>
    <w:tbl>
      <w:tblPr>
        <w:tblStyle w:val="a3"/>
        <w:tblW w:w="0" w:type="auto"/>
        <w:tblLook w:val="04A0"/>
      </w:tblPr>
      <w:tblGrid>
        <w:gridCol w:w="1258"/>
        <w:gridCol w:w="1544"/>
        <w:gridCol w:w="1275"/>
        <w:gridCol w:w="1418"/>
        <w:gridCol w:w="1826"/>
        <w:gridCol w:w="2250"/>
      </w:tblGrid>
      <w:tr w:rsidR="00AE51E8" w:rsidTr="00AE51E8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7B6C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7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7B6C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1D1B28" w:rsidP="007B6CA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3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31B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E5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51E8" w:rsidTr="00AE51E8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51E8" w:rsidTr="00AE51E8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2F31B6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2F31B6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E51E8" w:rsidRDefault="00AE51E8" w:rsidP="00AE51E8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Функционирует физкультурно-оздоровительный блок ДОО: задачи, условия в соответствии с концепцией ДОО и программой развития ДОО.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осуществляется медсестрой.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имеется медицинский кабинет, изолятор, используются для оздоровления детей кварцевые лампы. Общее санитарно-гигиеническое состояние ДОО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Питьевой, световой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режимы поддерживаются в норме.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 и организованная образовательная физкультурная деятельность на свежем воздухе так же помогают решать задачи оздоровления детей. Закаливающие процедуры повышают устойчивость организма к воздействию неблагоприятных факторов внешней среды. 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и укрепления здоровья детей, с целью создания безопасных условий пребывания ребенка в ДОО, включены мероприятия по выполнению программы по основам безопасности жизнедеятельности. Воспитатели знакомят детей с различными чрезвычайными ситуациями окружения ребенка, развивают психологическую устойчивость поведения в опасных и чрезвычайных ситуациях, формируют сознательное, ответственное и бережное отношение детей к своей безопасности и безопасности окружающих,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способствуют приобретению элементарных знаний и умений по защите жизни и здоровья, как своего, так и окружающих.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Медико-социальные условия ДОО обеспечивают достаточный уровень охраны и укрепления здоровья детей, их физического развития. Общее санитарно-гигиеническое состояние ДОО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B28" w:rsidRDefault="001D1B28" w:rsidP="00AE51E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Результаты выполнения программы по всем направлениям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учебном году в</w:t>
      </w:r>
      <w:r w:rsidR="001D1B28">
        <w:rPr>
          <w:rFonts w:ascii="Times New Roman" w:hAnsi="Times New Roman" w:cs="Times New Roman"/>
          <w:sz w:val="28"/>
          <w:szCs w:val="28"/>
        </w:rPr>
        <w:t xml:space="preserve"> МБОУ функционировало </w:t>
      </w:r>
      <w:r w:rsidR="008B5B7A">
        <w:rPr>
          <w:rFonts w:ascii="Times New Roman" w:hAnsi="Times New Roman" w:cs="Times New Roman"/>
          <w:sz w:val="28"/>
          <w:szCs w:val="28"/>
        </w:rPr>
        <w:t>4</w:t>
      </w:r>
      <w:r w:rsidR="001D1B2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B5B7A">
        <w:rPr>
          <w:rFonts w:ascii="Times New Roman" w:hAnsi="Times New Roman" w:cs="Times New Roman"/>
          <w:sz w:val="28"/>
          <w:szCs w:val="28"/>
        </w:rPr>
        <w:t>ы</w:t>
      </w:r>
      <w:r w:rsidR="001D1B28">
        <w:rPr>
          <w:rFonts w:ascii="Times New Roman" w:hAnsi="Times New Roman" w:cs="Times New Roman"/>
          <w:sz w:val="28"/>
          <w:szCs w:val="28"/>
        </w:rPr>
        <w:t>.</w:t>
      </w:r>
    </w:p>
    <w:p w:rsidR="00AE51E8" w:rsidRDefault="00AE51E8" w:rsidP="00AE51E8">
      <w:pPr>
        <w:pStyle w:val="af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коллектива МБОУ была направлена на решение годовых целей и задач:</w:t>
      </w:r>
    </w:p>
    <w:p w:rsidR="00AE51E8" w:rsidRDefault="00AE51E8" w:rsidP="00AE51E8">
      <w:pPr>
        <w:pStyle w:val="af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включающего детей, родителей, педагогов ДОО, для обеспечения полноценного развития личности дошкольника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социально-личностное развитие дошкольников средствами игры, театральной деятельности.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Осуществлять работу по сохранению и укреплению физического и психического здоровья детей раннего и дошкольного возраста через оптимизацию двигательного режима.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развивающей образовательной среды ДОО с учетом федеральных государственных образовательных стандартов к реализации основной общеобразовательной программы дошкольного образования (укрепление материальной базы дошкольного учреждения в целях повышения качества дошкольного образования в условиях ФГОС: создание предметно – развивающей среды в группах с учетом принципа интеграции образовательных областей).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первостепенных задач в детском саду  проводилась планомерная систематическая работа. Использовались различные средства в комплексе. Работа велась параллельно с детьми и с воспитателями. Были проведены консультации: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«Требования к социально – личностному развитию детей (этапы, задачи, формы)», «Влияние совместной театральной деятельности на социально – личностное развитие детей», «Использование средств театральной деятельности в работе с детьми дошкольного возраста», «Игры – драматизации в социально – личностном  развитии дошкольников», «Педагогические возможности театрализованной деятельности в социально – личностном развитии детей», «Социально – эмоциональное развитие дошкольников», «Практические рекомендации по планированию игровой деятельности», «Значимость игры для дошкольника «Детства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безигрыне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бывает», «Развитие игровых умений у детей младших групп»,  «Социально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личностное развитие дошкольника через игровую деятельность», «Среда как средство социализации личности ребенка», «Организация и проведение спортивных праздников», «Игры и упражнения для малоподвижных детей», «Особенности организации и проведения недели здоровья», «Игры и упражнения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детей», «Особенности организации и проведения подвижных игр и физических упражнений на прогулке в холодный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итеплый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периоды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«Специфика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работы  в ДОО», «Значение подвижной игры в социально – личностном развитии детей»; семинары: «Театральная деятельность дошкольников», «Игра – дело серьезное», «Организация подвижных игр и физических упражнений на прогулке».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разнообразили развивающую среду во всех группах: обновили и расширили театрализованные, игровые и физкультурные уголки,  в соответствии с программными требованиями.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Регулярно, в соответствии с годовым планом работы проводились педагогические советы.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них решались актуальные проблемы: социально – личностное развитие ребенка – дошкольника через театральную деятельность,  социально – личностное развитие ребенка – дошкольника через игровую деятельность, специфика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работы в ДОО, изучались особенности написания перспективного и комплексно – тематического планирования в рамках реализации ФГОС ДО, планировались текущие мероприятия, анализировались результаты контрольной деятельности.</w:t>
      </w:r>
      <w:proofErr w:type="gramEnd"/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 в учреждении сформирован благоприятный микроклимат, воспитатели стараются работать в тесном сотрудничестве с родителями, профессионально решают проблемы психологического комфорта детей и родителей. Но этот вопрос нельзя считать решенным, работа с родителями должна вестись ежедневно, с учетом индивидуальных особенностей каждого, с привлечением самых современных технологий.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высокого уровня эмоционального развития детей во всех режимных моментах систематически поощряется проявление сочувствия детей друг к другу, сопереживания, умения оказать поддержку и взаимопомощь в трудной ситуации. Для этого воспитатели используют произведения художественной литературы, 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 и поговорки, короткие стишки и песенки.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вопросы воспитания самостоятельности, творчества, инициативы, активности, ориентации детей на осознание своих поступков и проявлений не всегда находятся в центре внимания педагогов. Формирование ответственности у детей за слова и поступки решаются не всегда достаточно эффективно. Необходимо продолжить работу по формированию у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дошкольников умения жить и действовать в коллективе, чувствовать себя членом определённого социума, соблюдая установленные в нём законы и правила.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уделялось адаптации вновь пришедших в детский сад детей. Проводилась большая работа с родителями, детьми и воспитателями 1 младшей группы. Вследствие благоприятного эмоционально-психологического  климата в коллективе и взаимодействии взрослых с детьми адаптация детей к условиям детского сада прошла быстро и безболезненно.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программы по образовательным областям показал, что в целом программа  была выполнена  на        90  % (см. таблицу)</w:t>
      </w:r>
    </w:p>
    <w:tbl>
      <w:tblPr>
        <w:tblStyle w:val="a3"/>
        <w:tblW w:w="8191" w:type="dxa"/>
        <w:tblLayout w:type="fixed"/>
        <w:tblLook w:val="04A0"/>
      </w:tblPr>
      <w:tblGrid>
        <w:gridCol w:w="392"/>
        <w:gridCol w:w="2126"/>
        <w:gridCol w:w="1276"/>
        <w:gridCol w:w="1418"/>
        <w:gridCol w:w="1559"/>
        <w:gridCol w:w="1420"/>
      </w:tblGrid>
      <w:tr w:rsidR="008B5B7A" w:rsidTr="008B5B7A">
        <w:trPr>
          <w:trHeight w:val="82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32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8B5B7A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7A" w:rsidRPr="005E6384" w:rsidRDefault="008B5B7A" w:rsidP="008B5B7A">
            <w:pPr>
              <w:ind w:left="34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8B5B7A" w:rsidRPr="005E6384" w:rsidRDefault="008B5B7A" w:rsidP="008B5B7A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8B5B7A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 xml:space="preserve">Старшая - </w:t>
            </w:r>
            <w:proofErr w:type="spellStart"/>
            <w:proofErr w:type="gramStart"/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5E638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8B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Итого по ДОУ</w:t>
            </w:r>
          </w:p>
        </w:tc>
      </w:tr>
      <w:tr w:rsidR="008B5B7A" w:rsidTr="008B5B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92%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–93%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–7%</w:t>
            </w:r>
          </w:p>
        </w:tc>
      </w:tr>
      <w:tr w:rsidR="008B5B7A" w:rsidTr="008B5B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100%</w:t>
            </w:r>
          </w:p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–85,5%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–14,5%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–93%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–7%</w:t>
            </w:r>
          </w:p>
        </w:tc>
      </w:tr>
      <w:tr w:rsidR="008B5B7A" w:rsidTr="008B5B7A">
        <w:trPr>
          <w:trHeight w:val="136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72%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28%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Н – 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–89%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–9%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Н – 2%</w:t>
            </w:r>
          </w:p>
        </w:tc>
      </w:tr>
      <w:tr w:rsidR="008B5B7A" w:rsidTr="008B5B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80%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20%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Н – 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–93%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Н – 1%</w:t>
            </w:r>
          </w:p>
        </w:tc>
      </w:tr>
      <w:tr w:rsidR="008B5B7A" w:rsidTr="008B5B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100%</w:t>
            </w:r>
          </w:p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–98%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–2%</w:t>
            </w:r>
          </w:p>
        </w:tc>
      </w:tr>
    </w:tbl>
    <w:p w:rsidR="00AE51E8" w:rsidRDefault="00AE51E8" w:rsidP="00AE51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1.3. Анализ уровня готовности к обучению в школе детей</w:t>
      </w:r>
    </w:p>
    <w:p w:rsidR="00AE51E8" w:rsidRDefault="00AE51E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школьному обучению – это необходимый и достаточный уровень психологического развития ребенка для освоения школьной программы в условиях обучения в коллективе сверстников.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психологической готовности к школьному обучению осуществлялся с помощью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готовности детей к обучению в школе.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 диагностического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стартовые возможности будущих первоклассников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предпосылок к продуктивной учебной деятельности.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диагностика позволила оценить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основными компонентами деятельности (восприятием цели, планированием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выбором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ее достижения, выполнением деятельности в соответствии с поставленной целью, самоконтролем и в случае необходимости коррекцией сделанного); уровень ее произвольности;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переключаться с одного найденного решения на поиск другого; развитие устной речи (внешнюю характеристику, связность); фонетический слух, </w:t>
      </w:r>
      <w:r>
        <w:rPr>
          <w:rFonts w:ascii="Times New Roman" w:eastAsia="Times New Roman" w:hAnsi="Times New Roman" w:cs="Times New Roman"/>
          <w:sz w:val="28"/>
          <w:szCs w:val="28"/>
        </w:rPr>
        <w:t>перекодирование,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графические навыки, 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предчисловыми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программа позволяет оценить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регуляторного компонента деятельности в целом.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этого, оценивался уровень развития моторных навыков, в частности мелкой моторики, возможность удержания простой моторной программы в графической деятельности, учитывался и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которые также являются неотъемлемой составляющей когнитивного развития ребенка.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помощью вышеописанной диагностики был проведен входной (в сентябре) и итоговый (в мае) комплексный контроль психологической готовности к обучению в школе детей подготовительной группы.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5BB">
        <w:rPr>
          <w:rFonts w:ascii="Times New Roman" w:hAnsi="Times New Roman" w:cs="Times New Roman"/>
          <w:sz w:val="28"/>
          <w:szCs w:val="28"/>
          <w:u w:val="single"/>
        </w:rPr>
        <w:t>Входная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показала следующие результаты:</w:t>
      </w:r>
    </w:p>
    <w:p w:rsidR="00AE51E8" w:rsidRPr="002765BB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BB">
        <w:rPr>
          <w:rFonts w:ascii="Times New Roman" w:hAnsi="Times New Roman" w:cs="Times New Roman"/>
          <w:b/>
          <w:sz w:val="28"/>
          <w:szCs w:val="28"/>
        </w:rPr>
        <w:t>Высокий уровень готовности к школьному обучению –</w:t>
      </w:r>
      <w:r w:rsidR="001D1B28">
        <w:rPr>
          <w:rFonts w:ascii="Times New Roman" w:hAnsi="Times New Roman" w:cs="Times New Roman"/>
          <w:b/>
          <w:sz w:val="28"/>
          <w:szCs w:val="28"/>
        </w:rPr>
        <w:t>9</w:t>
      </w:r>
      <w:r w:rsidRPr="002765BB">
        <w:rPr>
          <w:rFonts w:ascii="Times New Roman" w:hAnsi="Times New Roman" w:cs="Times New Roman"/>
          <w:b/>
          <w:sz w:val="28"/>
          <w:szCs w:val="28"/>
        </w:rPr>
        <w:t>%</w:t>
      </w:r>
    </w:p>
    <w:p w:rsidR="00AE51E8" w:rsidRPr="002765BB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BB">
        <w:rPr>
          <w:rFonts w:ascii="Times New Roman" w:hAnsi="Times New Roman" w:cs="Times New Roman"/>
          <w:b/>
          <w:sz w:val="28"/>
          <w:szCs w:val="28"/>
        </w:rPr>
        <w:t xml:space="preserve">Хороший уровень готовности к обучению в школе – </w:t>
      </w:r>
      <w:r w:rsidR="001D1B28">
        <w:rPr>
          <w:rFonts w:ascii="Times New Roman" w:hAnsi="Times New Roman" w:cs="Times New Roman"/>
          <w:b/>
          <w:sz w:val="28"/>
          <w:szCs w:val="28"/>
        </w:rPr>
        <w:t>49</w:t>
      </w:r>
      <w:r w:rsidR="001D1B28" w:rsidRPr="002765BB">
        <w:rPr>
          <w:rFonts w:ascii="Times New Roman" w:hAnsi="Times New Roman" w:cs="Times New Roman"/>
          <w:b/>
          <w:sz w:val="28"/>
          <w:szCs w:val="28"/>
        </w:rPr>
        <w:t>%</w:t>
      </w:r>
    </w:p>
    <w:p w:rsidR="00AE51E8" w:rsidRPr="002765BB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BB">
        <w:rPr>
          <w:rFonts w:ascii="Times New Roman" w:hAnsi="Times New Roman" w:cs="Times New Roman"/>
          <w:b/>
          <w:sz w:val="28"/>
          <w:szCs w:val="28"/>
        </w:rPr>
        <w:t>Средний уровень готовности детей к обучению в школе –</w:t>
      </w:r>
      <w:r w:rsidR="001D1B28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Pr="002765BB">
        <w:rPr>
          <w:rFonts w:ascii="Times New Roman" w:hAnsi="Times New Roman" w:cs="Times New Roman"/>
          <w:b/>
          <w:sz w:val="28"/>
          <w:szCs w:val="28"/>
        </w:rPr>
        <w:t>%.</w:t>
      </w:r>
    </w:p>
    <w:p w:rsidR="00AE51E8" w:rsidRPr="002765BB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BB">
        <w:rPr>
          <w:rFonts w:ascii="Times New Roman" w:hAnsi="Times New Roman" w:cs="Times New Roman"/>
          <w:b/>
          <w:sz w:val="28"/>
          <w:szCs w:val="28"/>
        </w:rPr>
        <w:t>Низкий уровень готовности детей к обучению в школе –</w:t>
      </w:r>
      <w:r w:rsidR="001D1B28">
        <w:rPr>
          <w:rFonts w:ascii="Times New Roman" w:hAnsi="Times New Roman" w:cs="Times New Roman"/>
          <w:b/>
          <w:sz w:val="28"/>
          <w:szCs w:val="28"/>
        </w:rPr>
        <w:t>2</w:t>
      </w:r>
      <w:r w:rsidRPr="002765BB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входной диагностики была выявлена группа детей для коррекционных индивидуальных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проводились с дошкольника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была проведена итоговая диагностика на определения уровня готовности детей к школьному обучению.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5BB">
        <w:rPr>
          <w:rFonts w:ascii="Times New Roman" w:hAnsi="Times New Roman" w:cs="Times New Roman"/>
          <w:sz w:val="28"/>
          <w:szCs w:val="28"/>
          <w:u w:val="single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показал следующие результаты: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 – 9 %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Хороший уровень – </w:t>
      </w:r>
      <w:r w:rsidR="001D1B28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уровень-</w:t>
      </w:r>
      <w:r w:rsidR="001D1B28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="001D1B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F52308" w:rsidRDefault="00AE51E8" w:rsidP="00F52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сравнении итогов диагностики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наблюдается динамик</w:t>
      </w:r>
      <w:r w:rsidR="00F52308">
        <w:rPr>
          <w:rFonts w:ascii="Times New Roman" w:hAnsi="Times New Roman" w:cs="Times New Roman"/>
          <w:sz w:val="28"/>
          <w:szCs w:val="28"/>
        </w:rPr>
        <w:t xml:space="preserve">а в повышении уровня </w:t>
      </w:r>
      <w:proofErr w:type="spellStart"/>
      <w:r w:rsidR="00F52308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диагностики 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будущих первоклассников. Родителям были даны рекомендации по подготовке детей к школьному обучению.</w:t>
      </w:r>
    </w:p>
    <w:p w:rsidR="00AE51E8" w:rsidRPr="00F52308" w:rsidRDefault="00AE51E8" w:rsidP="00F52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Анализ результатов повышения квалификации и аттестации педагогов.</w:t>
      </w:r>
    </w:p>
    <w:p w:rsidR="00AE51E8" w:rsidRDefault="00AE51E8" w:rsidP="00AE51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 созданы условия для профессионального роста педагогов.</w:t>
      </w:r>
    </w:p>
    <w:p w:rsidR="00AE51E8" w:rsidRDefault="00AE51E8" w:rsidP="00AE51E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Качественный состав педагогического коллектива: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педагог получает высшее образование, </w:t>
      </w:r>
      <w:r w:rsidR="001D1B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педагогов – имеют средне специальное педагогическое образование.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Возрастной ценз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35-55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свыше лет</w:t>
            </w:r>
          </w:p>
        </w:tc>
      </w:tr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7B6CA5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7B6CA5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7B6CA5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 и свыше</w:t>
            </w:r>
          </w:p>
        </w:tc>
      </w:tr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7B6CA5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7B6CA5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 профессионального мастерства педагогов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574A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574A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7B6CA5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Анализируя состав участников педагогического процесса можно сделать выводы: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педагоги имеют соответствующее образование для работы с детьми раннего и дошкольного возраста.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Педагоги с разной квалификационной подготовкой осуществляют  организацию жизнедеятельности дошкольников детского сада с позиции интеграции образовательных областей.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Около половины педагогов имеют опыт работы более 20 лет; это говорит о стабильности и педагогическом совершенстве; за счет этого в коллективе развит обмен опытом.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Увеличилось количество работников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КК.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Наблюдается положительная тенденция в стремлении педагогов к самообразованию через изучение методической литературы, обмен опытом, наставничество, участия в методической работе  ДОО, РМО, участие в методических мероприятиях  районного, областного,  всероссийского уровней.</w:t>
      </w: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08" w:rsidRDefault="00F5230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08" w:rsidRDefault="00F5230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Анализ системы работы с родителями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была составлена программа планового участия всех сотрудников ДОО в общении с родителями в 20</w:t>
      </w:r>
      <w:r w:rsidR="00F52308">
        <w:rPr>
          <w:rFonts w:ascii="Times New Roman" w:hAnsi="Times New Roman" w:cs="Times New Roman"/>
          <w:sz w:val="28"/>
          <w:szCs w:val="28"/>
        </w:rPr>
        <w:t>2</w:t>
      </w:r>
      <w:r w:rsidR="007B6C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D1B28">
        <w:rPr>
          <w:rFonts w:ascii="Times New Roman" w:hAnsi="Times New Roman" w:cs="Times New Roman"/>
          <w:sz w:val="28"/>
          <w:szCs w:val="28"/>
        </w:rPr>
        <w:t>2</w:t>
      </w:r>
      <w:r w:rsidR="007B6C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организации взаимодействия с семьей использовали такие формы работы как: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родительские уголки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Видеоролики, фотомонтаж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Совместные, праздники, развлечения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на сайте ДОО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Годовым планом были предусмотрены и проведены следующие мероприятия: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1.Общие родительские собрания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2.Групповые родительские собрания: участие в обсуждении вопросов физического, социального, познавательного, эстетического, нравственного развития ребенка, адаптации в ДОО результативность ВОП, степень удовлетворенности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образовательным заказом.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Консультационная  помощь специалистов ДОО (консультативный пункт).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«Информационное поле» - родительские уголки, ширмы, папк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передвижки, фотомонтажи, по вопросам обучения, воспитания, результативности ВОП.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Анализ взаимодействия с семьей показывает, что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необходимо продолжать использовать интерактивные формы при организации работы с семьей.</w:t>
      </w: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Совместные мероприятия детей, родителей и педагогов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проводимой работы в 20</w:t>
      </w:r>
      <w:r w:rsidR="006A2F01">
        <w:rPr>
          <w:rFonts w:ascii="Times New Roman" w:hAnsi="Times New Roman" w:cs="Times New Roman"/>
          <w:sz w:val="28"/>
          <w:szCs w:val="28"/>
        </w:rPr>
        <w:t>2</w:t>
      </w:r>
      <w:r w:rsidR="007B6C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</w:t>
      </w:r>
      <w:r w:rsidR="001D1B28">
        <w:rPr>
          <w:rFonts w:ascii="Times New Roman" w:hAnsi="Times New Roman" w:cs="Times New Roman"/>
          <w:sz w:val="28"/>
          <w:szCs w:val="28"/>
        </w:rPr>
        <w:t>2</w:t>
      </w:r>
      <w:r w:rsidR="007B6C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 расширение спектра средств и методов работы с родителями для обеспечения благоприятного эмоционального состояния детей в условиях семьи и ДОО.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Привлечения родителей к участию в жизни ДОО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групповые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с участием родителей </w:t>
      </w:r>
    </w:p>
    <w:p w:rsidR="00AE51E8" w:rsidRDefault="006A2F01" w:rsidP="006A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51E8">
        <w:rPr>
          <w:rFonts w:ascii="Times New Roman" w:hAnsi="Times New Roman" w:cs="Times New Roman"/>
          <w:sz w:val="28"/>
          <w:szCs w:val="28"/>
        </w:rPr>
        <w:t xml:space="preserve"> - Выставки, конкурсы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-Участие в благоустройстве, озеленении территории ДОО.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-Участие в праздниках, посвященных знаменательным датам.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проведенные мероприятия в учебном году вызвали у родителей огромный интерес.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Анализ итогов административно – хозяйственной работы и оценка материально-технических и медико-социальных условий пребывания детей в ДОО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МБОУ одноэтажное, однокорпусное, имеет все виды благоустройства: водопровод, канализацию, отопление, находится в удовлетворительном состоянии и соответствует гигиеническим требованиям.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ограждена  металлическим забором, хорошо благоустроена. Имеется большое количество зеленных насаждений: разнообразные породы деревьев, разбиты  цветники. Каждая возрастная группа имеет участок для проведения прогулок. На участках имеется прогулочная беседка, песочницы, игровое оборудование.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МБОУ совместно с подрядными организациями, сотрудниками и родителями воспитанников постоянно работают над укреплением материально – технической базы. Заменяется сантехника, мебель, мягкий инвентарь, обновляются методические пособия и игровое оборудование.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делается косметический ремонт здания и фасада.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техническая база детского сада соответствует его типу и виду.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рационально использованы все помещения для развития каждого ребенка и его эмоционального благополучия.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9"/>
        <w:gridCol w:w="2460"/>
        <w:gridCol w:w="5826"/>
      </w:tblGrid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Электроплита (1),   жарочный шкаф, электрическая мясорубка (2), холодильники  бытовые (8), морозильная камера.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Стиральная машина (2) душевая кабина (2),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пылесос, электроутюг (1).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кабинет, изолятор        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Картотека, медицинская документация, ростомер, медицинские весы, холодильники,  весы, кварцевая лампа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заместителя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ДО      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 нормативно-правовой базы, многофункциональное устройство, компьютер, телефон.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Проектор, экран, ноутбук, многофункциональное устройство.</w:t>
            </w:r>
          </w:p>
        </w:tc>
      </w:tr>
    </w:tbl>
    <w:p w:rsidR="00AE51E8" w:rsidRDefault="00AE51E8" w:rsidP="00AE51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отвечают общим требованиям безопасности, возможностью использования современных информационно-коммуникационных технологий в воспитательно-образовательном процессе.</w:t>
      </w:r>
    </w:p>
    <w:p w:rsidR="00AE51E8" w:rsidRDefault="00AE51E8" w:rsidP="00AE51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оснащен проекторами (1 шт.), экранами (1 шт.), компьютерами (1 шт.), ноутбуки (2 шт.),, телевизорами (1 шт.),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центр (1 шт.), магнитофон (1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51E8" w:rsidRDefault="00AE51E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санитарно-гигиенического режима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 w:rsidR="008B5B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B5B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из них со стационарными спальнями - 1, в каждом групповом помещении есть игровая комната, буфетная, приемная, туалетная.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мебель подобрана в соответствии с ростом детей и промаркирована. Общее санитарно-гигиеническое состояние детского сада (световой, тепловой, воздушный режим, организации питания, подбор и маркировка мебели, содержание помещений)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подтверждено в ходе лицензирования.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созданы условия для организации питания и медицинского обслуживания.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детей в МБОУ осуществляется медицинской сестрой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ЦРБ).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персонал в своей работе руководствуется следующими нормативными документами: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Приказом Министерства РФ и Министерства здравоохранения РФ от 30.06.1992 г., № 186/272 «О совершенствовании системы медицинского обеспечения детей в образовательных учреждениях»;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«Санитарно-эпидемиологические требования к устройству, содержанию и организации режима работы дошкольных образовательных учреждений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2.4.1.1.249-03)»;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«Санитарно-эпидемиологические требования к организации общественного питания»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2.3.6.1079-01);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наиболее эффективной организации оздоровительных и профилактических мероприятий в качестве одного из основных приемов работы медицинский персонал использует мониторинг состояния здоровья вновь поступивших детей, что важно для своевременного выявления отклонений в их здоровье.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сокращения сроков адаптации осуществляется четкая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педагогического обслуживания в соответствии с учетов возраста, состояния здоровья, индивидуальных особенностей детей. Для установления более тесной связи между семьей и МБОУ воспитателем, медсестрой проводятся индивидуальные беседы, анкетирования с родителями вновь поступивших детей, во время которых выявляется условия жизни, режима, питания, ухода и воспитания. На основе полученной информации даются рекомендации  родителям.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нашей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 д., которые размещаются и содержат разнообразные материалы для развивающих игр и занятий.</w:t>
      </w: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A" w:rsidRDefault="008A490A" w:rsidP="008A490A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F01" w:rsidRDefault="006A2F01" w:rsidP="008A490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A73" w:rsidRPr="00056136" w:rsidRDefault="00960A73" w:rsidP="008A490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Годовой план составлен в соответствии </w:t>
      </w:r>
      <w:proofErr w:type="gramStart"/>
      <w:r w:rsidRPr="0005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05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60A73" w:rsidRPr="006D0A57" w:rsidRDefault="00960A73" w:rsidP="003A0AA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D0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Федеральные законодательные и нормативные акты: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г. № 273 – ФЗ (с изменениями и дополнениями, вступившими в силу с 01.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01.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г.);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новным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– образовательным программам дошкольного образования (утв. Приказом Министерства образования и науки РФ от 30 августа 2013 г.);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риказ Министерства образования и науки РФ (Минобрнауки России) от 17 октября 2013 г. № 1155 «Об утверждении федерального государственного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обра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зовательного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стандарта дошкольного образования»;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омментарии Министерства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России к ФГОС ДО от 28.02.2014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г. № 08-249;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риказ Министерства образования России от 28.12.2010г. № 2106 «Об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утвер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ждении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Федеральные требования к образовательным учреждениям в части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минималь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оснащенности учебного процесса и оборудования учебных помещений, утверждёнными приказом Министерства образования и науки РФ 04.10.2010г. № 986;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Санитарно-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эпидемиологические требования к устройству, содержанию и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орга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низации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работы в дошкольных организациях 2.4.13049 – 13 от 15 мая 2013г. № 26;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Письмо Минобрнауки органам исполнительной власти субъектов РФ,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осу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ществляющим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в сфере образования «О разработке основной общео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бразовательной программы дошкольного образования от 21 октября 2010 № 03 – 248;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31.05.2007г. № 03 – 1213 «О методических рекомендациях по отнесению дошкольных образовательных учреждений к определённому виду»;</w:t>
      </w:r>
    </w:p>
    <w:p w:rsidR="006D0A57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Положение о лицензировании образовательной деятельности, утверждённое постановлением Правительства РФ от 16.03.2011</w:t>
      </w:r>
      <w:r w:rsidR="00056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г. № 174</w:t>
      </w:r>
      <w:r w:rsidR="006D0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0A73" w:rsidRPr="00960A73" w:rsidRDefault="006D0A57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60A73" w:rsidRPr="006D0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2.Региональные и муниципальные законодательные и нормативные акты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0A73" w:rsidRDefault="006D0A57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60A73" w:rsidRPr="006D0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3.Законодательные и нормативные акты дошколь</w:t>
      </w:r>
      <w:r w:rsidRPr="006D0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ной образовательной организации;</w:t>
      </w:r>
    </w:p>
    <w:p w:rsidR="00DC59EE" w:rsidRDefault="00DC59EE" w:rsidP="006D0A57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0FD1" w:rsidRDefault="00740FD1" w:rsidP="006D0A57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0FD1" w:rsidRDefault="00740FD1" w:rsidP="006D0A57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0FD1" w:rsidRDefault="00740FD1" w:rsidP="006D0A57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574AA" w:rsidRDefault="008574AA" w:rsidP="008574A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8574AA" w:rsidRDefault="008574AA" w:rsidP="008574A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 xml:space="preserve">Цели и задачи детского сада </w:t>
      </w:r>
      <w:proofErr w:type="gramStart"/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на</w:t>
      </w:r>
      <w:proofErr w:type="gramEnd"/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 </w:t>
      </w:r>
    </w:p>
    <w:p w:rsidR="008574AA" w:rsidRPr="008574AA" w:rsidRDefault="008574AA" w:rsidP="008574A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202</w:t>
      </w:r>
      <w:r w:rsidR="007B6CA5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-20</w:t>
      </w:r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2</w:t>
      </w:r>
      <w:r w:rsidR="007B6CA5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5</w:t>
      </w:r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 xml:space="preserve"> учебный год</w:t>
      </w:r>
    </w:p>
    <w:p w:rsidR="008574AA" w:rsidRPr="00DF7CE6" w:rsidRDefault="008574AA" w:rsidP="008574AA">
      <w:pPr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DF7CE6">
        <w:rPr>
          <w:rFonts w:hAnsi="Times New Roman" w:cs="Times New Roman"/>
          <w:b/>
          <w:bCs/>
          <w:color w:val="000000"/>
          <w:sz w:val="28"/>
          <w:szCs w:val="28"/>
        </w:rPr>
        <w:t>ЦЕЛИ</w:t>
      </w:r>
      <w:r w:rsidRPr="00DF7CE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b/>
          <w:bCs/>
          <w:color w:val="000000"/>
          <w:sz w:val="28"/>
          <w:szCs w:val="28"/>
        </w:rPr>
        <w:t>РАБОТЫ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:  </w:t>
      </w:r>
      <w:r w:rsidRPr="00DF7CE6">
        <w:rPr>
          <w:rFonts w:hAnsi="Times New Roman" w:cs="Times New Roman"/>
          <w:color w:val="000000"/>
          <w:sz w:val="28"/>
          <w:szCs w:val="28"/>
        </w:rPr>
        <w:t>по итогам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анализа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детского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сада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прошедший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год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 учетом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направлений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программы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развития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изменений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начать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работу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созданию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единого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пространства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направленного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 повышение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качества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для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формирования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общей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культуры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личности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детей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развития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их социальных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нравственных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эстетических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интеллектуальных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физических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качеств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инициативности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самостоятельности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 требованиями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современной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политики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социальными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запросами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потребностями</w:t>
      </w:r>
      <w:proofErr w:type="gramEnd"/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личности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ребенка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с учетом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социального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заказа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родителей</w:t>
      </w:r>
      <w:r w:rsidRPr="00DF7CE6">
        <w:rPr>
          <w:rFonts w:hAnsi="Times New Roman" w:cs="Times New Roman"/>
          <w:color w:val="000000"/>
          <w:sz w:val="28"/>
          <w:szCs w:val="28"/>
        </w:rPr>
        <w:t>.</w:t>
      </w:r>
    </w:p>
    <w:p w:rsidR="008574AA" w:rsidRPr="00DF7CE6" w:rsidRDefault="008574AA" w:rsidP="008574AA">
      <w:pPr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DF7CE6">
        <w:rPr>
          <w:rFonts w:hAnsi="Times New Roman" w:cs="Times New Roman"/>
          <w:color w:val="000000"/>
          <w:sz w:val="28"/>
          <w:szCs w:val="28"/>
        </w:rPr>
        <w:t>для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достижения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намеченных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целей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DF7CE6">
        <w:rPr>
          <w:rFonts w:hAnsi="Times New Roman" w:cs="Times New Roman"/>
          <w:color w:val="000000"/>
          <w:sz w:val="28"/>
          <w:szCs w:val="28"/>
        </w:rPr>
        <w:t>: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улучшить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условия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для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воспитательно</w:t>
      </w:r>
      <w:r w:rsidRPr="00DF7CE6">
        <w:rPr>
          <w:rFonts w:hAnsi="Times New Roman" w:cs="Times New Roman"/>
          <w:color w:val="000000"/>
          <w:sz w:val="28"/>
          <w:szCs w:val="28"/>
        </w:rPr>
        <w:t>-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обновить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материально</w:t>
      </w:r>
      <w:r w:rsidRPr="00DF7CE6">
        <w:rPr>
          <w:rFonts w:hAnsi="Times New Roman" w:cs="Times New Roman"/>
          <w:color w:val="000000"/>
          <w:sz w:val="28"/>
          <w:szCs w:val="28"/>
        </w:rPr>
        <w:t>-</w:t>
      </w:r>
      <w:r w:rsidRPr="00DF7CE6">
        <w:rPr>
          <w:rFonts w:hAnsi="Times New Roman" w:cs="Times New Roman"/>
          <w:color w:val="000000"/>
          <w:sz w:val="28"/>
          <w:szCs w:val="28"/>
        </w:rPr>
        <w:t>техническую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базу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помещений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для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обучения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повысить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профессиональную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компетентность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ввести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 работу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 воспитанниками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новые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физкультурно</w:t>
      </w:r>
      <w:r w:rsidRPr="00DF7CE6">
        <w:rPr>
          <w:rFonts w:hAnsi="Times New Roman" w:cs="Times New Roman"/>
          <w:color w:val="000000"/>
          <w:sz w:val="28"/>
          <w:szCs w:val="28"/>
        </w:rPr>
        <w:t>-</w:t>
      </w:r>
      <w:r w:rsidRPr="00DF7CE6">
        <w:rPr>
          <w:rFonts w:hAnsi="Times New Roman" w:cs="Times New Roman"/>
          <w:color w:val="000000"/>
          <w:sz w:val="28"/>
          <w:szCs w:val="28"/>
        </w:rPr>
        <w:t>оздоровительные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духовно</w:t>
      </w:r>
      <w:r w:rsidRPr="00DF7CE6">
        <w:rPr>
          <w:rFonts w:hAnsi="Times New Roman" w:cs="Times New Roman"/>
          <w:color w:val="000000"/>
          <w:sz w:val="28"/>
          <w:szCs w:val="28"/>
        </w:rPr>
        <w:t>-</w:t>
      </w:r>
      <w:r w:rsidRPr="00DF7CE6">
        <w:rPr>
          <w:rFonts w:hAnsi="Times New Roman" w:cs="Times New Roman"/>
          <w:color w:val="000000"/>
          <w:sz w:val="28"/>
          <w:szCs w:val="28"/>
        </w:rPr>
        <w:t>нравственные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совершенствовать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систему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педагогов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родителей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 приобщению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дошкольников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 здоровому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жизни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сохранению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укреплению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здоровья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детей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обеспечению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физической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психической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формированию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основ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безопасной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жизнедеятельности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обеспечить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развитие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подходов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технологий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преемственности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направленных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 формирование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фундаментальных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личностных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компетенций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дошкольника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учащегося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начальной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школы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 ФГОС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7CE6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DF7CE6">
        <w:rPr>
          <w:rFonts w:hAnsi="Times New Roman" w:cs="Times New Roman"/>
          <w:color w:val="000000"/>
          <w:sz w:val="28"/>
          <w:szCs w:val="28"/>
        </w:rPr>
        <w:t> и НОО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DF7CE6" w:rsidRPr="00DF7CE6" w:rsidRDefault="00DF7CE6" w:rsidP="008574AA">
      <w:pPr>
        <w:spacing w:line="600" w:lineRule="atLeast"/>
        <w:rPr>
          <w:rFonts w:hAnsi="Times New Roman" w:cs="Times New Roman"/>
          <w:color w:val="000000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hAnsi="Times New Roman" w:cs="Times New Roman"/>
          <w:color w:val="000000"/>
          <w:sz w:val="24"/>
          <w:szCs w:val="24"/>
        </w:rPr>
      </w:pPr>
    </w:p>
    <w:p w:rsidR="00DF7CE6" w:rsidRDefault="00DF7CE6" w:rsidP="008574AA">
      <w:pPr>
        <w:spacing w:line="600" w:lineRule="atLeast"/>
        <w:rPr>
          <w:rFonts w:hAnsi="Times New Roman" w:cs="Times New Roman"/>
          <w:color w:val="000000"/>
          <w:sz w:val="24"/>
          <w:szCs w:val="24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Блок I. ВОСПИТАТЕЛЬНО-ОБРАЗОВАТЕЛЬНАЯ ДЕЯТЕЛЬНОСТЬ</w:t>
      </w: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1.1. Работа с воспитанниками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1.1.1. Мероприятия по реализации основной образовательной программы дошкольного образования и оздоровлению воспитанников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8"/>
        <w:gridCol w:w="1903"/>
        <w:gridCol w:w="2629"/>
      </w:tblGrid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сетевого взаимодействия по вопросам воспитательной работы с 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положений и сценариев воспитательных мероприятий с учетом 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взаимодействия участников образовательных отношений в системе нравственно-духовного и 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rPr>
          <w:trHeight w:val="311"/>
        </w:trPr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содержания воспитательных мероприятий в целях реализации направлений воспитания по 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Май—июль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DF7C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педагог-психолог, 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работа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плана совместной работы ДОО и начальной школы в соответствии с ФГОС НОО и 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DF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итатели подготовительной группы</w:t>
            </w: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Оформление кабинетов дидактическими и наглядными материалами для создания насыщенной образовательной среды с учетом рекомендаций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в работу воспитателей новых методов для развития любознательности, формирования познавательных действий у 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Октябрь—декабрь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в работу воспитателей методов воспитательной работы по профилактике экстремистских проявлений в детской среде и формированию общероссийской гражданской идентичности у 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Октябрь—декабрь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индивидуализации развития ребенка, его личности, мотивации и 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цифровых материалов для реализации деятельности с использованием дистанционных образовательных технологий (для детей от 5 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учителя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Май—август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Оздоровительная работа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согласий родителей (законных представителей) на 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медицинская сестра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перечня оздоровительных процедур на летний период с 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перечня двигательной </w:t>
            </w: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активности воспитанников в 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 плана летней оздоровительной работы с 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1.1.2. Праздники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1"/>
        <w:gridCol w:w="1273"/>
        <w:gridCol w:w="5596"/>
      </w:tblGrid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и подготовительной группы, музыкальный руководитель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1.1.3. Выставки и конкурсы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34"/>
        <w:gridCol w:w="1501"/>
        <w:gridCol w:w="2545"/>
      </w:tblGrid>
      <w:tr w:rsidR="008574AA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Общесадовские</w:t>
            </w:r>
            <w:proofErr w:type="spellEnd"/>
          </w:p>
        </w:tc>
      </w:tr>
      <w:tr w:rsidR="008574AA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7CE6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87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7CE6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87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7CE6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Бессмертный полк «Мы помним, мы 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87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1.2. Работа с семьями воспитанников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1.2.1. Общие мероприятия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0"/>
        <w:gridCol w:w="2405"/>
        <w:gridCol w:w="2675"/>
      </w:tblGrid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 реализация плана индивидуальной работы с неблагополучными семьями — психолого-педагогическая поддержка детей и 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 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клубной работы с семьями воспитанников по 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1.2.2. Родительские собрания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65"/>
        <w:gridCol w:w="5518"/>
        <w:gridCol w:w="2997"/>
      </w:tblGrid>
      <w:tr w:rsidR="008574AA" w:rsidRPr="00DF7CE6" w:rsidTr="00DF7CE6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 Общие родительские собрания</w:t>
            </w:r>
          </w:p>
        </w:tc>
      </w:tr>
      <w:tr w:rsidR="008574AA" w:rsidRPr="00DF7CE6" w:rsidTr="00DF7CE6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воспитательно-образовательной деятельности и работы детского сада в 2023/2024 учебном году с учетом 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воспитательно-образовательной деятельности по 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значимости информационно-образовательного пространства и 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rPr>
          <w:trHeight w:val="2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работы детского сада в 2023/2024 учебном году, организация работы в 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 Групповые родительские собрания</w:t>
            </w:r>
          </w:p>
        </w:tc>
      </w:tr>
      <w:tr w:rsidR="008574AA" w:rsidRPr="00DF7CE6" w:rsidTr="00DF7CE6"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группа: «Адаптационный период детей в 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группы, педагог-психолог</w:t>
            </w:r>
          </w:p>
        </w:tc>
      </w:tr>
      <w:tr w:rsidR="008574AA" w:rsidRPr="00DF7CE6" w:rsidTr="00DF7CE6"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группа: «Особенности развития познавательных интересов и эмоций ребенка 4–5 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группы, педагог-психолог</w:t>
            </w:r>
          </w:p>
        </w:tc>
      </w:tr>
      <w:tr w:rsidR="008574AA" w:rsidRPr="00DF7CE6" w:rsidTr="00DF7CE6"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 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группы</w:t>
            </w:r>
          </w:p>
        </w:tc>
      </w:tr>
      <w:tr w:rsidR="008574AA" w:rsidRPr="00DF7CE6" w:rsidTr="00DF7CE6">
        <w:trPr>
          <w:trHeight w:val="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Младшая, средняя, старшая и 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8574AA" w:rsidRPr="00DF7CE6" w:rsidTr="00DF7CE6">
        <w:trPr>
          <w:trHeight w:val="9"/>
        </w:trPr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группа: «Сохранение и 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8574AA" w:rsidRPr="00DF7CE6" w:rsidTr="00DF7CE6">
        <w:trPr>
          <w:trHeight w:val="9"/>
        </w:trPr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группа: «Особенности и проблемы речевого развития у 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</w:t>
            </w:r>
          </w:p>
        </w:tc>
      </w:tr>
      <w:tr w:rsidR="008574AA" w:rsidRPr="00DF7CE6" w:rsidTr="00DF7CE6">
        <w:trPr>
          <w:trHeight w:val="9"/>
        </w:trPr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 подготовительная группы: «Подготовка дошкольников 6–7 лет к 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группы, учитель-логопед</w:t>
            </w:r>
          </w:p>
        </w:tc>
      </w:tr>
      <w:tr w:rsidR="008574AA" w:rsidRPr="00DF7CE6" w:rsidTr="00DF7CE6">
        <w:trPr>
          <w:trHeight w:val="9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Младшая, средняя, старшая и подготовительная группы: «Организация и 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8574AA" w:rsidRPr="00DF7CE6" w:rsidTr="00DF7CE6">
        <w:trPr>
          <w:trHeight w:val="4"/>
        </w:trPr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группа: «Социализация детей младшего дошкольного возраста. Самостоятельность и 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8574AA" w:rsidRPr="00DF7CE6" w:rsidTr="00DF7CE6">
        <w:trPr>
          <w:trHeight w:val="4"/>
        </w:trPr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группа: «Причины детской агрессивности и способы ее 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группы, педагог-психолог</w:t>
            </w:r>
          </w:p>
        </w:tc>
      </w:tr>
      <w:tr w:rsidR="008574AA" w:rsidRPr="00DF7CE6" w:rsidTr="00DF7CE6">
        <w:trPr>
          <w:trHeight w:val="4"/>
        </w:trPr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 подготовительная группы: «Подготовка к 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выпускному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воспитатель старшей группы</w:t>
            </w:r>
          </w:p>
        </w:tc>
      </w:tr>
      <w:tr w:rsidR="008574AA" w:rsidRPr="00DF7CE6" w:rsidTr="00DF7CE6">
        <w:trPr>
          <w:trHeight w:val="2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Младшая, средняя, старшая и 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8574AA" w:rsidRPr="00DF7CE6" w:rsidTr="00DF7CE6"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и средняя группы: «Что такое мелкая моторика и почему так важно ее 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и средней группы</w:t>
            </w:r>
          </w:p>
        </w:tc>
      </w:tr>
      <w:tr w:rsidR="008574AA" w:rsidRPr="00DF7CE6" w:rsidTr="00DF7CE6"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 подготовительная группы: «Подготовка детей к обучению в 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старший воспитатель, педагог-психолог</w:t>
            </w:r>
          </w:p>
        </w:tc>
      </w:tr>
      <w:tr w:rsidR="008574AA" w:rsidRPr="00DF7CE6" w:rsidTr="00DF7CE6">
        <w:trPr>
          <w:trHeight w:val="3"/>
        </w:trPr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 Собрания для родителей будущих воспитанников детского сада</w:t>
            </w:r>
          </w:p>
        </w:tc>
      </w:tr>
      <w:tr w:rsidR="008574AA" w:rsidRPr="00DF7CE6" w:rsidTr="00DF7CE6">
        <w:trPr>
          <w:trHeight w:val="3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родительское собрание для родителей, дети которых зачислены на обучение в 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Блок II. АДМИНИСТРАТИВНАЯ И МЕТОДИЧЕСКАЯ ДЕЯТЕЛЬНОСТЬ</w:t>
      </w: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 Организационная деятельность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2"/>
        <w:gridCol w:w="1530"/>
        <w:gridCol w:w="2658"/>
      </w:tblGrid>
      <w:tr w:rsidR="008574AA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 воспитателями по 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кабинетов методическими и практическими материалами с учетом рекомендаций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методсопровождения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 по повышению компетентности в 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методического сопровождения педагогов в работе по 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2.1.2. Консультации для педагогических работников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1"/>
        <w:gridCol w:w="1701"/>
        <w:gridCol w:w="3192"/>
      </w:tblGrid>
      <w:tr w:rsidR="008574AA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новых публикаций и периодики по вопросам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 развивающей предметно-пространственной среде с учетом ФОП и ФГОС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Формы и методы работы при реализации воспитательно-образовательной деятельности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ОП ДО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простудных заболеваний у детей в осенний и зимний периоды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билингвального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в системе патриотического воспитания старших дошкольников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педагогических технологий и практик, направленных на противодействие проявлениям идеологии и практики экстремизма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2.1.3. Семинары для педагогических работников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82"/>
        <w:gridCol w:w="1273"/>
        <w:gridCol w:w="3109"/>
      </w:tblGrid>
      <w:tr w:rsidR="008574AA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7CE6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поддержки инициативы и 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инновационных педагогических технологий и практик по реализации ОП 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Индивидуализация развивающей предметно-пространственной среды в 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Физкультурно-оздоровительный климат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8574AA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профессиональной готовности педагогических кадров ДОО и начальной школы к обеспечению единого образовательного пространства в рамках ФГОС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 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 План педагогических советов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62"/>
        <w:gridCol w:w="1273"/>
        <w:gridCol w:w="2645"/>
      </w:tblGrid>
      <w:tr w:rsidR="008574AA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F7CE6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Установочный педсовет «Планирование деятельности детского сада в новом учебном году с учетом ФГОС и 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педсовет «Сохранение и 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педсовет «Использование информационно-коммуникативных технологий (ИКТ) в образовательном и 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8574AA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педсовет «Подведение итогов работы детского сада в 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2.2.1. Разработка локальных и распорядительных актов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1"/>
        <w:gridCol w:w="2248"/>
        <w:gridCol w:w="3941"/>
      </w:tblGrid>
      <w:tr w:rsidR="008574AA" w:rsidRPr="00DF7CE6" w:rsidTr="006C17D8"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 охрану труда</w:t>
            </w:r>
          </w:p>
        </w:tc>
      </w:tr>
    </w:tbl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2.2.2. Обновление локальных и распорядительных актов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81"/>
        <w:gridCol w:w="1273"/>
        <w:gridCol w:w="3739"/>
      </w:tblGrid>
      <w:tr w:rsidR="008574AA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C17D8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2.3. Работа с кадрами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2.3.1. Аттестация педагогических и непедагогических работников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9"/>
        <w:gridCol w:w="2172"/>
        <w:gridCol w:w="3153"/>
      </w:tblGrid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аттестации</w:t>
            </w:r>
          </w:p>
        </w:tc>
      </w:tr>
      <w:tr w:rsidR="008574AA" w:rsidRPr="00DF7CE6" w:rsidTr="006C17D8"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Аттестация педагогических работников</w:t>
            </w: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Аттестация непедагогических работников</w:t>
            </w: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Повышение квалификации педагогических работников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4"/>
        <w:gridCol w:w="1554"/>
        <w:gridCol w:w="2511"/>
        <w:gridCol w:w="2815"/>
      </w:tblGrid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курса</w:t>
            </w:r>
          </w:p>
        </w:tc>
      </w:tr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2.3.3. Оперативные совещания при заведующем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color w:val="000000"/>
          <w:sz w:val="28"/>
          <w:szCs w:val="28"/>
        </w:rPr>
        <w:t>Текущие и перспективные задачи детского сада решаются на совещаниях при заведующем. Темы, сроки и вопросы совещаний на текущий год приведены в приложении 3 к настоящему плану.</w:t>
      </w: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2.3. Контроль и оценка деятельности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2.3.1. </w:t>
      </w:r>
      <w:proofErr w:type="spellStart"/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Внутрисадовский</w:t>
      </w:r>
      <w:proofErr w:type="spellEnd"/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tbl>
      <w:tblPr>
        <w:tblW w:w="0" w:type="auto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6"/>
        <w:gridCol w:w="1985"/>
        <w:gridCol w:w="1701"/>
        <w:gridCol w:w="1842"/>
        <w:gridCol w:w="2342"/>
      </w:tblGrid>
      <w:tr w:rsidR="008574AA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 методы 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 и учебных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и декабрь, март, июнь и август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 и учебных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Адаптация воспитанников в детском саду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к прогулке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питания. Выполнение натуральных норм питания. Заболеваемость. </w:t>
            </w: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Посещаемость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кухни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Планирование воспитательно-образовательной работы с детьми с учетом 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деятельности коллектива детского сада по формированию привычки к здоровому образу жизни у детей дошкольного возраста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просмотр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документации педагогов, воспитателей групп.</w:t>
            </w:r>
          </w:p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февраль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режима дня воспитанников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документации, посещение групп, 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предметно-развивающей среды (уголки экологии и экспериментирован</w:t>
            </w: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ООД по познавательному развитию в подготовительных группах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подготовки детей к школе. Анализ образовательной деятельности за учебный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оздоровительных мероприятий в режиме дня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Июнь—август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Внутренняя система оценки качества образования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0"/>
        <w:gridCol w:w="1874"/>
        <w:gridCol w:w="2458"/>
      </w:tblGrid>
      <w:tr w:rsidR="008574AA" w:rsidRPr="00DF7CE6" w:rsidTr="006C17D8">
        <w:trPr>
          <w:trHeight w:val="1"/>
        </w:trPr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качества воспитательной работы в группах с учетом требований ФГОС и 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динамики показателей здоровья воспитанников (общего показателя здоровья, показателей заболеваемости органов зрения и 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информационно-технического обеспечения воспитательного и 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своевременного размещения информации на 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2.4. Мониторинг инфраструктуры РППС</w:t>
      </w:r>
    </w:p>
    <w:tbl>
      <w:tblPr>
        <w:tblW w:w="0" w:type="auto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85"/>
        <w:gridCol w:w="1658"/>
        <w:gridCol w:w="2519"/>
      </w:tblGrid>
      <w:tr w:rsidR="008574AA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C17D8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РППС и учебно-методических материалов на соответствие санитарным нормам, ФГОС ДО, ФОП и ФАОП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запросов родителей в 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интересов, склонностей, предпочтений, индивидуальных особенностей детей в 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Октябрь—апрель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8574AA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методического банка материалов из опыта работы педагогов по формированию инфраструктуры и 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</w:p>
        </w:tc>
      </w:tr>
    </w:tbl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Блок III. ХОЗЯЙСТВЕННАЯ ДЕЯТЕЛЬНОСТЬ И БЕЗОПАСНОСТЬ</w:t>
      </w: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3.1. Закупка и содержание материально-технической базы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 Организационные мероприятия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3"/>
        <w:gridCol w:w="1701"/>
        <w:gridCol w:w="3038"/>
      </w:tblGrid>
      <w:tr w:rsidR="008574AA" w:rsidRPr="00DF7CE6" w:rsidTr="006C17D8"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</w:p>
        </w:tc>
      </w:tr>
      <w:tr w:rsidR="008574AA" w:rsidRPr="00DF7CE6" w:rsidTr="006C17D8"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выполнения и 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ДО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8574AA"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</w:p>
        </w:tc>
      </w:tr>
    </w:tbl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3.1.2. Мероприятия по выполнению санитарных норм и гигиенических нормативов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71"/>
        <w:gridCol w:w="1273"/>
        <w:gridCol w:w="2778"/>
      </w:tblGrid>
      <w:tr w:rsidR="008574AA" w:rsidRPr="00DF7CE6" w:rsidTr="006C17D8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Проверить соответствие технологического оборудования пищеблока требованиям таблицы 6.18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</w:p>
        </w:tc>
      </w:tr>
    </w:tbl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3"/>
        <w:gridCol w:w="1136"/>
        <w:gridCol w:w="5303"/>
      </w:tblGrid>
      <w:tr w:rsidR="008574AA" w:rsidRPr="00DF7CE6" w:rsidTr="006C17D8"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Оснастить здание техническими системами охраны:</w:t>
            </w:r>
          </w:p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системой контроля и 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 антитеррористическую защищенность и заместитель заведующего по АХР</w:t>
            </w:r>
          </w:p>
        </w:tc>
      </w:tr>
      <w:tr w:rsidR="008574AA" w:rsidRPr="00DF7CE6" w:rsidTr="006C17D8"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2"/>
        <w:gridCol w:w="1547"/>
        <w:gridCol w:w="4493"/>
      </w:tblGrid>
      <w:tr w:rsidR="008574AA" w:rsidRPr="00DF7CE6" w:rsidTr="006C17D8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противопожарные инструктажи с 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 пожарную безопасность</w:t>
            </w:r>
          </w:p>
        </w:tc>
      </w:tr>
      <w:tr w:rsidR="008574AA" w:rsidRPr="00DF7CE6" w:rsidTr="006C17D8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0A73" w:rsidRPr="00DF7CE6" w:rsidRDefault="00960A73" w:rsidP="0085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960A73" w:rsidRPr="00DF7CE6" w:rsidSect="00AE51E8">
      <w:pgSz w:w="11906" w:h="16838"/>
      <w:pgMar w:top="1134" w:right="567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AE0"/>
    <w:multiLevelType w:val="hybridMultilevel"/>
    <w:tmpl w:val="8EE6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5100E"/>
    <w:multiLevelType w:val="hybridMultilevel"/>
    <w:tmpl w:val="182C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A6BA7"/>
    <w:multiLevelType w:val="hybridMultilevel"/>
    <w:tmpl w:val="7F1256C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11CE"/>
    <w:rsid w:val="00004398"/>
    <w:rsid w:val="000070CA"/>
    <w:rsid w:val="00026380"/>
    <w:rsid w:val="0003281E"/>
    <w:rsid w:val="00044DC5"/>
    <w:rsid w:val="00056136"/>
    <w:rsid w:val="000A7187"/>
    <w:rsid w:val="000C4267"/>
    <w:rsid w:val="001021F2"/>
    <w:rsid w:val="00117D90"/>
    <w:rsid w:val="0015616C"/>
    <w:rsid w:val="001C1707"/>
    <w:rsid w:val="001D1B28"/>
    <w:rsid w:val="001D1E23"/>
    <w:rsid w:val="00215783"/>
    <w:rsid w:val="0026609B"/>
    <w:rsid w:val="0029632D"/>
    <w:rsid w:val="002C3935"/>
    <w:rsid w:val="002F31B6"/>
    <w:rsid w:val="00355732"/>
    <w:rsid w:val="0037140D"/>
    <w:rsid w:val="003A0AAB"/>
    <w:rsid w:val="003E68B8"/>
    <w:rsid w:val="003F34AA"/>
    <w:rsid w:val="00421C48"/>
    <w:rsid w:val="004808DD"/>
    <w:rsid w:val="00481830"/>
    <w:rsid w:val="00492E0F"/>
    <w:rsid w:val="004A241C"/>
    <w:rsid w:val="00500F6D"/>
    <w:rsid w:val="00533C9B"/>
    <w:rsid w:val="00551A39"/>
    <w:rsid w:val="005522D0"/>
    <w:rsid w:val="0058447C"/>
    <w:rsid w:val="00587F47"/>
    <w:rsid w:val="005C4CD0"/>
    <w:rsid w:val="00626E09"/>
    <w:rsid w:val="00640E00"/>
    <w:rsid w:val="00696786"/>
    <w:rsid w:val="006A2F01"/>
    <w:rsid w:val="006C17D8"/>
    <w:rsid w:val="006C6A3F"/>
    <w:rsid w:val="006D0A57"/>
    <w:rsid w:val="006D17CB"/>
    <w:rsid w:val="006E2131"/>
    <w:rsid w:val="006F4B13"/>
    <w:rsid w:val="00707752"/>
    <w:rsid w:val="00740FD1"/>
    <w:rsid w:val="007A38AE"/>
    <w:rsid w:val="007A3B18"/>
    <w:rsid w:val="007B6CA5"/>
    <w:rsid w:val="007E2ED2"/>
    <w:rsid w:val="0083714B"/>
    <w:rsid w:val="008574AA"/>
    <w:rsid w:val="00857B8D"/>
    <w:rsid w:val="00860E2E"/>
    <w:rsid w:val="00861C43"/>
    <w:rsid w:val="00872058"/>
    <w:rsid w:val="008A490A"/>
    <w:rsid w:val="008B37FF"/>
    <w:rsid w:val="008B5B7A"/>
    <w:rsid w:val="008D36A2"/>
    <w:rsid w:val="00904DD0"/>
    <w:rsid w:val="00912210"/>
    <w:rsid w:val="009338E4"/>
    <w:rsid w:val="00960A73"/>
    <w:rsid w:val="00A2203D"/>
    <w:rsid w:val="00A34E65"/>
    <w:rsid w:val="00AE4CAF"/>
    <w:rsid w:val="00AE51E8"/>
    <w:rsid w:val="00B448E5"/>
    <w:rsid w:val="00B83B6C"/>
    <w:rsid w:val="00B939F9"/>
    <w:rsid w:val="00BC31EE"/>
    <w:rsid w:val="00BE49AD"/>
    <w:rsid w:val="00BE67C8"/>
    <w:rsid w:val="00BF311F"/>
    <w:rsid w:val="00BF6EB4"/>
    <w:rsid w:val="00C514E3"/>
    <w:rsid w:val="00CA1A70"/>
    <w:rsid w:val="00CA5435"/>
    <w:rsid w:val="00CB5F96"/>
    <w:rsid w:val="00CC2442"/>
    <w:rsid w:val="00CE6821"/>
    <w:rsid w:val="00D03763"/>
    <w:rsid w:val="00D1080C"/>
    <w:rsid w:val="00D411CE"/>
    <w:rsid w:val="00D43046"/>
    <w:rsid w:val="00D542F5"/>
    <w:rsid w:val="00D56489"/>
    <w:rsid w:val="00DB077C"/>
    <w:rsid w:val="00DC59EE"/>
    <w:rsid w:val="00DD3D28"/>
    <w:rsid w:val="00DD4771"/>
    <w:rsid w:val="00DE2168"/>
    <w:rsid w:val="00DF7CE6"/>
    <w:rsid w:val="00E151DB"/>
    <w:rsid w:val="00E24C43"/>
    <w:rsid w:val="00E31B63"/>
    <w:rsid w:val="00E95D7C"/>
    <w:rsid w:val="00F266B2"/>
    <w:rsid w:val="00F3218F"/>
    <w:rsid w:val="00F44D53"/>
    <w:rsid w:val="00F52308"/>
    <w:rsid w:val="00F762C7"/>
    <w:rsid w:val="00F8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7C"/>
  </w:style>
  <w:style w:type="paragraph" w:styleId="1">
    <w:name w:val="heading 1"/>
    <w:basedOn w:val="a"/>
    <w:link w:val="10"/>
    <w:uiPriority w:val="9"/>
    <w:qFormat/>
    <w:rsid w:val="00933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33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15783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9338E4"/>
  </w:style>
  <w:style w:type="paragraph" w:styleId="a6">
    <w:name w:val="Normal (Web)"/>
    <w:aliases w:val="Знак Знак"/>
    <w:basedOn w:val="a"/>
    <w:link w:val="a7"/>
    <w:uiPriority w:val="99"/>
    <w:unhideWhenUsed/>
    <w:rsid w:val="0096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933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338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338E4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338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8E4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338E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rsid w:val="00933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 + Не полужирный"/>
    <w:basedOn w:val="3"/>
    <w:rsid w:val="009338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"/>
    <w:basedOn w:val="3"/>
    <w:rsid w:val="009338E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38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38E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9338E4"/>
    <w:pPr>
      <w:ind w:left="720"/>
      <w:contextualSpacing/>
    </w:pPr>
  </w:style>
  <w:style w:type="character" w:customStyle="1" w:styleId="apple-converted-space">
    <w:name w:val="apple-converted-space"/>
    <w:basedOn w:val="a0"/>
    <w:rsid w:val="009338E4"/>
  </w:style>
  <w:style w:type="paragraph" w:styleId="a9">
    <w:name w:val="header"/>
    <w:basedOn w:val="a"/>
    <w:link w:val="aa"/>
    <w:uiPriority w:val="99"/>
    <w:semiHidden/>
    <w:unhideWhenUsed/>
    <w:rsid w:val="0093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38E4"/>
  </w:style>
  <w:style w:type="paragraph" w:styleId="ab">
    <w:name w:val="footer"/>
    <w:basedOn w:val="a"/>
    <w:link w:val="ac"/>
    <w:uiPriority w:val="99"/>
    <w:unhideWhenUsed/>
    <w:rsid w:val="0093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8E4"/>
  </w:style>
  <w:style w:type="character" w:styleId="ad">
    <w:name w:val="Emphasis"/>
    <w:basedOn w:val="a0"/>
    <w:uiPriority w:val="20"/>
    <w:qFormat/>
    <w:rsid w:val="009338E4"/>
    <w:rPr>
      <w:i/>
      <w:iCs/>
    </w:rPr>
  </w:style>
  <w:style w:type="paragraph" w:styleId="ae">
    <w:name w:val="Body Text Indent"/>
    <w:basedOn w:val="a"/>
    <w:link w:val="af"/>
    <w:rsid w:val="009338E4"/>
    <w:pPr>
      <w:spacing w:after="0" w:line="240" w:lineRule="auto"/>
      <w:ind w:left="252" w:hanging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338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9338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338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9338E4"/>
    <w:pPr>
      <w:widowControl w:val="0"/>
      <w:autoSpaceDE w:val="0"/>
      <w:autoSpaceDN w:val="0"/>
      <w:adjustRightInd w:val="0"/>
      <w:spacing w:after="0" w:line="275" w:lineRule="exact"/>
      <w:ind w:firstLine="888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9338E4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93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2"/>
    <w:rsid w:val="009338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5ptExact">
    <w:name w:val="Основной текст (2) + 7;5 pt;Курсив Exact"/>
    <w:basedOn w:val="2"/>
    <w:rsid w:val="009338E4"/>
    <w:rPr>
      <w:b w:val="0"/>
      <w:bCs w:val="0"/>
      <w:i/>
      <w:iCs/>
      <w:smallCaps w:val="0"/>
      <w:strike w:val="0"/>
      <w:sz w:val="15"/>
      <w:szCs w:val="15"/>
      <w:u w:val="single"/>
    </w:rPr>
  </w:style>
  <w:style w:type="character" w:customStyle="1" w:styleId="2FranklinGothicDemiExact">
    <w:name w:val="Основной текст (2) + Franklin Gothic Demi Exact"/>
    <w:basedOn w:val="2"/>
    <w:rsid w:val="009338E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3ptExact">
    <w:name w:val="Основной текст (2) + Calibri;13 pt Exact"/>
    <w:basedOn w:val="2"/>
    <w:rsid w:val="009338E4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9ptExact">
    <w:name w:val="Основной текст (2) + 19 pt;Курсив Exact"/>
    <w:basedOn w:val="2"/>
    <w:rsid w:val="009338E4"/>
    <w:rPr>
      <w:b w:val="0"/>
      <w:bCs w:val="0"/>
      <w:i/>
      <w:iCs/>
      <w:smallCaps w:val="0"/>
      <w:strike w:val="0"/>
      <w:spacing w:val="0"/>
      <w:sz w:val="38"/>
      <w:szCs w:val="38"/>
      <w:u w:val="single"/>
    </w:rPr>
  </w:style>
  <w:style w:type="character" w:customStyle="1" w:styleId="Exact">
    <w:name w:val="Подпись к картинке Exact"/>
    <w:basedOn w:val="a0"/>
    <w:link w:val="af2"/>
    <w:rsid w:val="009338E4"/>
    <w:rPr>
      <w:rFonts w:ascii="Times New Roman" w:eastAsia="Times New Roman" w:hAnsi="Times New Roman" w:cs="Times New Roman"/>
      <w:i/>
      <w:iCs/>
      <w:spacing w:val="-40"/>
      <w:sz w:val="19"/>
      <w:szCs w:val="19"/>
      <w:shd w:val="clear" w:color="auto" w:fill="FFFFFF"/>
      <w:lang w:val="en-US" w:bidi="en-US"/>
    </w:rPr>
  </w:style>
  <w:style w:type="paragraph" w:customStyle="1" w:styleId="af2">
    <w:name w:val="Подпись к картинке"/>
    <w:basedOn w:val="a"/>
    <w:link w:val="Exact"/>
    <w:rsid w:val="009338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0"/>
      <w:sz w:val="19"/>
      <w:szCs w:val="19"/>
      <w:lang w:val="en-US" w:bidi="en-US"/>
    </w:rPr>
  </w:style>
  <w:style w:type="character" w:customStyle="1" w:styleId="1Exact">
    <w:name w:val="Заголовок №1 Exact"/>
    <w:basedOn w:val="a0"/>
    <w:rsid w:val="009338E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Exact">
    <w:name w:val="Основной текст (3) Exact"/>
    <w:basedOn w:val="3"/>
    <w:rsid w:val="009338E4"/>
    <w:rPr>
      <w:sz w:val="28"/>
      <w:szCs w:val="28"/>
    </w:rPr>
  </w:style>
  <w:style w:type="character" w:customStyle="1" w:styleId="22">
    <w:name w:val="Заголовок №2_"/>
    <w:basedOn w:val="a0"/>
    <w:link w:val="23"/>
    <w:rsid w:val="009338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338E4"/>
    <w:pPr>
      <w:widowControl w:val="0"/>
      <w:shd w:val="clear" w:color="auto" w:fill="FFFFFF"/>
      <w:spacing w:before="1200" w:after="9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rsid w:val="009338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38E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15pt">
    <w:name w:val="Основной текст (2) + 11;5 pt;Курсив"/>
    <w:basedOn w:val="2"/>
    <w:rsid w:val="009338E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9338E4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338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38E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1">
    <w:name w:val="Основной текст (6) + Малые прописные"/>
    <w:basedOn w:val="6"/>
    <w:rsid w:val="009338E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FranklinGothicDemi45pt">
    <w:name w:val="Основной текст (2) + Franklin Gothic Demi;4;5 pt"/>
    <w:basedOn w:val="2"/>
    <w:rsid w:val="009338E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9338E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sid w:val="009338E4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338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38E4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711pt">
    <w:name w:val="Основной текст (7) + 11 pt;Не курсив"/>
    <w:basedOn w:val="7"/>
    <w:rsid w:val="009338E4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9338E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9338E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pt">
    <w:name w:val="Подпись к таблице + 11 pt;Не курсив"/>
    <w:basedOn w:val="af3"/>
    <w:rsid w:val="009338E4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4">
    <w:name w:val="Заголовок №3_"/>
    <w:basedOn w:val="a0"/>
    <w:link w:val="35"/>
    <w:rsid w:val="009338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rsid w:val="009338E4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9338E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38E4"/>
    <w:pPr>
      <w:widowControl w:val="0"/>
      <w:shd w:val="clear" w:color="auto" w:fill="FFFFFF"/>
      <w:spacing w:after="0" w:line="250" w:lineRule="exact"/>
      <w:ind w:firstLine="44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95pt">
    <w:name w:val="Основной текст (2) + 9;5 pt"/>
    <w:basedOn w:val="2"/>
    <w:rsid w:val="009338E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933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af5">
    <w:name w:val="Strong"/>
    <w:basedOn w:val="a0"/>
    <w:uiPriority w:val="22"/>
    <w:qFormat/>
    <w:rsid w:val="009338E4"/>
    <w:rPr>
      <w:b/>
      <w:bCs/>
    </w:rPr>
  </w:style>
  <w:style w:type="character" w:customStyle="1" w:styleId="24">
    <w:name w:val="Основной текст (2) + Полужирный;Курсив"/>
    <w:basedOn w:val="2"/>
    <w:rsid w:val="009338E4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3">
    <w:name w:val="c3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38E4"/>
  </w:style>
  <w:style w:type="character" w:customStyle="1" w:styleId="25">
    <w:name w:val="Основной текст (2) + Курсив"/>
    <w:basedOn w:val="2"/>
    <w:rsid w:val="009338E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uiPriority w:val="99"/>
    <w:rsid w:val="00933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13"/>
    <w:rsid w:val="009338E4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9338E4"/>
    <w:pPr>
      <w:widowControl w:val="0"/>
      <w:shd w:val="clear" w:color="auto" w:fill="FFFFFF"/>
      <w:spacing w:after="660" w:line="230" w:lineRule="exact"/>
      <w:jc w:val="center"/>
    </w:pPr>
  </w:style>
  <w:style w:type="character" w:customStyle="1" w:styleId="13pt">
    <w:name w:val="Основной текст + 13 pt"/>
    <w:rsid w:val="009338E4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rsid w:val="009338E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1">
    <w:name w:val="c1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38E4"/>
  </w:style>
  <w:style w:type="character" w:customStyle="1" w:styleId="c4">
    <w:name w:val="c4"/>
    <w:basedOn w:val="a0"/>
    <w:rsid w:val="009338E4"/>
  </w:style>
  <w:style w:type="character" w:customStyle="1" w:styleId="art-postheadericon">
    <w:name w:val="art-postheadericon"/>
    <w:basedOn w:val="a0"/>
    <w:rsid w:val="009338E4"/>
  </w:style>
  <w:style w:type="character" w:customStyle="1" w:styleId="c0">
    <w:name w:val="c0"/>
    <w:basedOn w:val="a0"/>
    <w:rsid w:val="009338E4"/>
  </w:style>
  <w:style w:type="character" w:customStyle="1" w:styleId="26">
    <w:name w:val="Подпись к таблице (2)_"/>
    <w:basedOn w:val="a0"/>
    <w:link w:val="27"/>
    <w:rsid w:val="009338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9338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6">
    <w:name w:val="Основной текст3"/>
    <w:basedOn w:val="af6"/>
    <w:rsid w:val="00933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9338E4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s2">
    <w:name w:val="s2"/>
    <w:basedOn w:val="a0"/>
    <w:rsid w:val="009338E4"/>
  </w:style>
  <w:style w:type="character" w:styleId="af7">
    <w:name w:val="Hyperlink"/>
    <w:basedOn w:val="a0"/>
    <w:rsid w:val="009338E4"/>
    <w:rPr>
      <w:rFonts w:cs="Times New Roman"/>
      <w:color w:val="0000FF"/>
      <w:u w:val="single"/>
    </w:rPr>
  </w:style>
  <w:style w:type="character" w:customStyle="1" w:styleId="52">
    <w:name w:val="Основной текст (5)2"/>
    <w:basedOn w:val="5"/>
    <w:rsid w:val="009338E4"/>
    <w:rPr>
      <w:sz w:val="21"/>
      <w:szCs w:val="21"/>
      <w:u w:val="single"/>
      <w:lang w:val="en-US" w:eastAsia="en-US"/>
    </w:rPr>
  </w:style>
  <w:style w:type="paragraph" w:customStyle="1" w:styleId="510">
    <w:name w:val="Основной текст (5)1"/>
    <w:basedOn w:val="a"/>
    <w:rsid w:val="009338E4"/>
    <w:pPr>
      <w:widowControl w:val="0"/>
      <w:shd w:val="clear" w:color="auto" w:fill="FFFFFF"/>
      <w:spacing w:before="300" w:after="0" w:line="336" w:lineRule="exact"/>
      <w:jc w:val="both"/>
    </w:pPr>
    <w:rPr>
      <w:sz w:val="21"/>
      <w:szCs w:val="21"/>
      <w:shd w:val="clear" w:color="auto" w:fill="FFFFFF"/>
    </w:rPr>
  </w:style>
  <w:style w:type="paragraph" w:customStyle="1" w:styleId="Style147">
    <w:name w:val="Style147"/>
    <w:basedOn w:val="a"/>
    <w:uiPriority w:val="99"/>
    <w:rsid w:val="009338E4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9338E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338E4"/>
  </w:style>
  <w:style w:type="paragraph" w:customStyle="1" w:styleId="14">
    <w:name w:val="Абзац списка1"/>
    <w:basedOn w:val="a"/>
    <w:rsid w:val="009338E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338E4"/>
  </w:style>
  <w:style w:type="character" w:customStyle="1" w:styleId="211pt">
    <w:name w:val="Основной текст (2) + 11 pt"/>
    <w:basedOn w:val="2"/>
    <w:rsid w:val="009338E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9338E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c9">
    <w:name w:val="c9"/>
    <w:basedOn w:val="a0"/>
    <w:rsid w:val="009338E4"/>
  </w:style>
  <w:style w:type="paragraph" w:customStyle="1" w:styleId="c6">
    <w:name w:val="c6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338E4"/>
    <w:rPr>
      <w:rFonts w:ascii="Calibri" w:eastAsia="Calibri" w:hAnsi="Calibri" w:cs="Calibri"/>
      <w:lang w:eastAsia="ru-RU"/>
    </w:rPr>
  </w:style>
  <w:style w:type="character" w:customStyle="1" w:styleId="spellingerror">
    <w:name w:val="spellingerror"/>
    <w:basedOn w:val="a0"/>
    <w:rsid w:val="009338E4"/>
  </w:style>
  <w:style w:type="character" w:customStyle="1" w:styleId="eop">
    <w:name w:val="eop"/>
    <w:basedOn w:val="a0"/>
    <w:rsid w:val="009338E4"/>
  </w:style>
  <w:style w:type="paragraph" w:customStyle="1" w:styleId="afa">
    <w:name w:val="Стиль"/>
    <w:rsid w:val="00AE5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4DC2-5F15-4CAB-A2C3-280F242D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37</Pages>
  <Words>6144</Words>
  <Characters>35026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58</cp:revision>
  <cp:lastPrinted>2024-09-23T06:06:00Z</cp:lastPrinted>
  <dcterms:created xsi:type="dcterms:W3CDTF">2020-08-25T05:42:00Z</dcterms:created>
  <dcterms:modified xsi:type="dcterms:W3CDTF">2024-10-01T11:51:00Z</dcterms:modified>
</cp:coreProperties>
</file>